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C3515" w14:textId="77777777" w:rsidR="001F70B4" w:rsidRPr="00C75BE0" w:rsidRDefault="001F70B4" w:rsidP="00B8791A">
      <w:pPr>
        <w:spacing w:line="276" w:lineRule="auto"/>
        <w:jc w:val="both"/>
        <w:rPr>
          <w:rFonts w:ascii="Times New Roman" w:hAnsi="Times New Roman" w:cs="Times New Roman"/>
          <w:b/>
          <w:bCs/>
          <w:sz w:val="24"/>
          <w:szCs w:val="24"/>
        </w:rPr>
      </w:pPr>
      <w:r w:rsidRPr="00C75BE0">
        <w:rPr>
          <w:rFonts w:ascii="Times New Roman" w:hAnsi="Times New Roman" w:cs="Times New Roman"/>
          <w:b/>
          <w:bCs/>
          <w:sz w:val="24"/>
          <w:szCs w:val="24"/>
        </w:rPr>
        <w:t>YÖNETİCİ ÖZETİ</w:t>
      </w:r>
    </w:p>
    <w:p w14:paraId="598D11C9" w14:textId="71AC725B" w:rsidR="001F70B4" w:rsidRPr="00C75BE0" w:rsidRDefault="001F70B4" w:rsidP="00B8791A">
      <w:pPr>
        <w:spacing w:line="276" w:lineRule="auto"/>
        <w:jc w:val="both"/>
        <w:rPr>
          <w:rFonts w:ascii="Times New Roman" w:hAnsi="Times New Roman" w:cs="Times New Roman"/>
          <w:b/>
          <w:bCs/>
          <w:sz w:val="24"/>
          <w:szCs w:val="24"/>
        </w:rPr>
      </w:pPr>
      <w:r w:rsidRPr="00C75BE0">
        <w:rPr>
          <w:rFonts w:ascii="Times New Roman" w:hAnsi="Times New Roman" w:cs="Times New Roman"/>
          <w:b/>
          <w:bCs/>
          <w:sz w:val="24"/>
          <w:szCs w:val="24"/>
        </w:rPr>
        <w:t>Proje</w:t>
      </w:r>
      <w:r w:rsidR="00CF1D15">
        <w:rPr>
          <w:rFonts w:ascii="Times New Roman" w:hAnsi="Times New Roman" w:cs="Times New Roman"/>
          <w:b/>
          <w:bCs/>
          <w:sz w:val="24"/>
          <w:szCs w:val="24"/>
        </w:rPr>
        <w:t xml:space="preserve">nin Kapsamı ve </w:t>
      </w:r>
      <w:r w:rsidR="008A3859" w:rsidRPr="00C75BE0">
        <w:rPr>
          <w:rFonts w:ascii="Times New Roman" w:hAnsi="Times New Roman" w:cs="Times New Roman"/>
          <w:b/>
          <w:bCs/>
          <w:sz w:val="24"/>
          <w:szCs w:val="24"/>
        </w:rPr>
        <w:t>Uygulama Esasları</w:t>
      </w:r>
    </w:p>
    <w:p w14:paraId="5570124D" w14:textId="56182241" w:rsidR="00C75BE0" w:rsidRPr="00C75BE0" w:rsidRDefault="00C75BE0" w:rsidP="00B8791A">
      <w:pPr>
        <w:spacing w:after="0" w:line="276" w:lineRule="auto"/>
        <w:jc w:val="both"/>
        <w:rPr>
          <w:rFonts w:ascii="Times New Roman" w:hAnsi="Times New Roman" w:cs="Times New Roman"/>
          <w:sz w:val="24"/>
          <w:szCs w:val="24"/>
        </w:rPr>
      </w:pPr>
      <w:r w:rsidRPr="00C75BE0">
        <w:rPr>
          <w:rFonts w:ascii="Times New Roman" w:hAnsi="Times New Roman" w:cs="Times New Roman"/>
          <w:b/>
          <w:sz w:val="24"/>
          <w:szCs w:val="24"/>
          <w:highlight w:val="lightGray"/>
          <w:u w:val="single"/>
        </w:rPr>
        <w:t>Türkiye Tarım-Gıda Sektörünün İstihdam ve Kırsal Refah İçin Dönüşüm Projesi (TARGET)</w:t>
      </w:r>
      <w:r w:rsidRPr="00C75BE0">
        <w:rPr>
          <w:rFonts w:ascii="Times New Roman" w:hAnsi="Times New Roman" w:cs="Times New Roman"/>
          <w:b/>
          <w:sz w:val="24"/>
          <w:szCs w:val="24"/>
          <w:u w:val="single"/>
        </w:rPr>
        <w:t xml:space="preserve">, </w:t>
      </w:r>
      <w:r w:rsidR="001F70B4" w:rsidRPr="00C75BE0">
        <w:rPr>
          <w:rFonts w:ascii="Times New Roman" w:hAnsi="Times New Roman" w:cs="Times New Roman"/>
          <w:sz w:val="24"/>
          <w:szCs w:val="24"/>
        </w:rPr>
        <w:t xml:space="preserve">Tarım ve Orman Bakanlığı’nın (TOB) genel </w:t>
      </w:r>
      <w:r w:rsidR="008C138C" w:rsidRPr="00C75BE0">
        <w:rPr>
          <w:rFonts w:ascii="Times New Roman" w:hAnsi="Times New Roman" w:cs="Times New Roman"/>
          <w:sz w:val="24"/>
          <w:szCs w:val="24"/>
        </w:rPr>
        <w:t>koordinasyonunda</w:t>
      </w:r>
      <w:r w:rsidR="001F70B4" w:rsidRPr="00C75BE0">
        <w:rPr>
          <w:rFonts w:ascii="Times New Roman" w:hAnsi="Times New Roman" w:cs="Times New Roman"/>
          <w:sz w:val="24"/>
          <w:szCs w:val="24"/>
        </w:rPr>
        <w:t xml:space="preserve"> Tarım ve Kırsal Kalkınmayı Destekleme Kurumu (TKDK) tarafından </w:t>
      </w:r>
      <w:r w:rsidR="0045753C" w:rsidRPr="00C75BE0">
        <w:rPr>
          <w:rFonts w:ascii="Times New Roman" w:hAnsi="Times New Roman" w:cs="Times New Roman"/>
          <w:sz w:val="24"/>
          <w:szCs w:val="24"/>
        </w:rPr>
        <w:t>Dünya Bankası finansmanlı</w:t>
      </w:r>
      <w:r w:rsidR="0045753C">
        <w:rPr>
          <w:rFonts w:ascii="Times New Roman" w:hAnsi="Times New Roman" w:cs="Times New Roman"/>
          <w:sz w:val="24"/>
          <w:szCs w:val="24"/>
        </w:rPr>
        <w:t xml:space="preserve">yla </w:t>
      </w:r>
      <w:r w:rsidR="001F70B4" w:rsidRPr="00C75BE0">
        <w:rPr>
          <w:rFonts w:ascii="Times New Roman" w:hAnsi="Times New Roman" w:cs="Times New Roman"/>
          <w:sz w:val="24"/>
          <w:szCs w:val="24"/>
        </w:rPr>
        <w:t>yürütüle</w:t>
      </w:r>
      <w:r>
        <w:rPr>
          <w:rFonts w:ascii="Times New Roman" w:hAnsi="Times New Roman" w:cs="Times New Roman"/>
          <w:sz w:val="24"/>
          <w:szCs w:val="24"/>
        </w:rPr>
        <w:t>cek</w:t>
      </w:r>
      <w:r w:rsidR="0045753C">
        <w:rPr>
          <w:rFonts w:ascii="Times New Roman" w:hAnsi="Times New Roman" w:cs="Times New Roman"/>
          <w:sz w:val="24"/>
          <w:szCs w:val="24"/>
        </w:rPr>
        <w:t xml:space="preserve"> </w:t>
      </w:r>
      <w:r w:rsidR="001F70B4" w:rsidRPr="00C75BE0">
        <w:rPr>
          <w:rFonts w:ascii="Times New Roman" w:hAnsi="Times New Roman" w:cs="Times New Roman"/>
          <w:sz w:val="24"/>
          <w:szCs w:val="24"/>
        </w:rPr>
        <w:t xml:space="preserve">bir </w:t>
      </w:r>
      <w:r w:rsidR="008C138C" w:rsidRPr="00C75BE0">
        <w:rPr>
          <w:rFonts w:ascii="Times New Roman" w:hAnsi="Times New Roman" w:cs="Times New Roman"/>
          <w:sz w:val="24"/>
          <w:szCs w:val="24"/>
        </w:rPr>
        <w:t>projedir</w:t>
      </w:r>
      <w:r w:rsidR="001F70B4" w:rsidRPr="00C75BE0">
        <w:rPr>
          <w:rFonts w:ascii="Times New Roman" w:hAnsi="Times New Roman" w:cs="Times New Roman"/>
          <w:sz w:val="24"/>
          <w:szCs w:val="24"/>
        </w:rPr>
        <w:t xml:space="preserve">. </w:t>
      </w:r>
    </w:p>
    <w:p w14:paraId="7B8C3F0D" w14:textId="10DCA6A0" w:rsidR="00C75BE0" w:rsidRDefault="00C75BE0" w:rsidP="00B8791A">
      <w:pPr>
        <w:spacing w:after="0" w:line="276" w:lineRule="auto"/>
        <w:jc w:val="both"/>
        <w:rPr>
          <w:rFonts w:ascii="Times New Roman" w:hAnsi="Times New Roman" w:cs="Times New Roman"/>
          <w:bCs/>
          <w:sz w:val="24"/>
          <w:szCs w:val="24"/>
        </w:rPr>
      </w:pPr>
      <w:r w:rsidRPr="00C75BE0">
        <w:rPr>
          <w:rFonts w:ascii="Times New Roman" w:hAnsi="Times New Roman" w:cs="Times New Roman"/>
          <w:bCs/>
          <w:sz w:val="24"/>
          <w:szCs w:val="24"/>
        </w:rPr>
        <w:t>Proje</w:t>
      </w:r>
      <w:r w:rsidR="005E4C6A">
        <w:rPr>
          <w:rFonts w:ascii="Times New Roman" w:hAnsi="Times New Roman" w:cs="Times New Roman"/>
          <w:bCs/>
          <w:sz w:val="24"/>
          <w:szCs w:val="24"/>
        </w:rPr>
        <w:t xml:space="preserve"> kapsamında sağlanacak toplam</w:t>
      </w:r>
      <w:r w:rsidRPr="00C75BE0">
        <w:rPr>
          <w:rFonts w:ascii="Times New Roman" w:hAnsi="Times New Roman" w:cs="Times New Roman"/>
          <w:bCs/>
          <w:sz w:val="24"/>
          <w:szCs w:val="24"/>
        </w:rPr>
        <w:t xml:space="preserve"> </w:t>
      </w:r>
      <w:r w:rsidRPr="00C75BE0">
        <w:rPr>
          <w:rFonts w:ascii="Times New Roman" w:hAnsi="Times New Roman" w:cs="Times New Roman"/>
          <w:b/>
          <w:sz w:val="24"/>
          <w:szCs w:val="24"/>
        </w:rPr>
        <w:t>2 Milyar ABD doları</w:t>
      </w:r>
      <w:r w:rsidRPr="00C75BE0">
        <w:rPr>
          <w:rFonts w:ascii="Times New Roman" w:hAnsi="Times New Roman" w:cs="Times New Roman"/>
          <w:bCs/>
          <w:sz w:val="24"/>
          <w:szCs w:val="24"/>
        </w:rPr>
        <w:t xml:space="preserve"> tutarında</w:t>
      </w:r>
      <w:r w:rsidR="005E4C6A">
        <w:rPr>
          <w:rFonts w:ascii="Times New Roman" w:hAnsi="Times New Roman" w:cs="Times New Roman"/>
          <w:bCs/>
          <w:sz w:val="24"/>
          <w:szCs w:val="24"/>
        </w:rPr>
        <w:t>ki</w:t>
      </w:r>
      <w:r w:rsidRPr="00C75BE0">
        <w:rPr>
          <w:rFonts w:ascii="Times New Roman" w:hAnsi="Times New Roman" w:cs="Times New Roman"/>
          <w:bCs/>
          <w:sz w:val="24"/>
          <w:szCs w:val="24"/>
        </w:rPr>
        <w:t xml:space="preserve"> kredinin ilk fazında </w:t>
      </w:r>
      <w:r w:rsidRPr="00C75BE0">
        <w:rPr>
          <w:rFonts w:ascii="Times New Roman" w:hAnsi="Times New Roman" w:cs="Times New Roman"/>
          <w:b/>
          <w:sz w:val="24"/>
          <w:szCs w:val="24"/>
        </w:rPr>
        <w:t>720 milyon ABD dolarının</w:t>
      </w:r>
      <w:r w:rsidRPr="00C75BE0">
        <w:rPr>
          <w:rFonts w:ascii="Times New Roman" w:hAnsi="Times New Roman" w:cs="Times New Roman"/>
          <w:bCs/>
          <w:sz w:val="24"/>
          <w:szCs w:val="24"/>
        </w:rPr>
        <w:t xml:space="preserve"> döviz cinsinden</w:t>
      </w:r>
      <w:r w:rsidR="00A52B2A">
        <w:rPr>
          <w:rFonts w:ascii="Times New Roman" w:hAnsi="Times New Roman" w:cs="Times New Roman"/>
          <w:bCs/>
          <w:sz w:val="24"/>
          <w:szCs w:val="24"/>
        </w:rPr>
        <w:t xml:space="preserve"> </w:t>
      </w:r>
      <w:r w:rsidR="005E4C6A">
        <w:rPr>
          <w:rFonts w:ascii="Times New Roman" w:hAnsi="Times New Roman" w:cs="Times New Roman"/>
          <w:bCs/>
          <w:sz w:val="24"/>
          <w:szCs w:val="24"/>
        </w:rPr>
        <w:t>ve</w:t>
      </w:r>
      <w:r w:rsidRPr="00C75BE0">
        <w:rPr>
          <w:rFonts w:ascii="Times New Roman" w:hAnsi="Times New Roman" w:cs="Times New Roman"/>
          <w:bCs/>
          <w:sz w:val="24"/>
          <w:szCs w:val="24"/>
        </w:rPr>
        <w:t xml:space="preserve"> geri ödemeli </w:t>
      </w:r>
      <w:r w:rsidR="005E4C6A">
        <w:rPr>
          <w:rFonts w:ascii="Times New Roman" w:hAnsi="Times New Roman" w:cs="Times New Roman"/>
          <w:bCs/>
          <w:sz w:val="24"/>
          <w:szCs w:val="24"/>
        </w:rPr>
        <w:t>finansman şeklinde</w:t>
      </w:r>
      <w:r w:rsidRPr="00C75BE0">
        <w:rPr>
          <w:rFonts w:ascii="Times New Roman" w:hAnsi="Times New Roman" w:cs="Times New Roman"/>
          <w:bCs/>
          <w:sz w:val="24"/>
          <w:szCs w:val="24"/>
        </w:rPr>
        <w:t xml:space="preserve"> kullandırılması ve </w:t>
      </w:r>
      <w:r w:rsidRPr="00C75BE0">
        <w:rPr>
          <w:rFonts w:ascii="Times New Roman" w:hAnsi="Times New Roman" w:cs="Times New Roman"/>
          <w:b/>
          <w:sz w:val="24"/>
          <w:szCs w:val="24"/>
        </w:rPr>
        <w:t xml:space="preserve">30 milyon ABD dolarının </w:t>
      </w:r>
      <w:r w:rsidR="005E4C6A">
        <w:rPr>
          <w:rFonts w:ascii="Times New Roman" w:hAnsi="Times New Roman" w:cs="Times New Roman"/>
          <w:bCs/>
          <w:sz w:val="24"/>
          <w:szCs w:val="24"/>
        </w:rPr>
        <w:t>ise</w:t>
      </w:r>
      <w:r w:rsidRPr="00C75BE0">
        <w:rPr>
          <w:rFonts w:ascii="Times New Roman" w:hAnsi="Times New Roman" w:cs="Times New Roman"/>
          <w:bCs/>
          <w:sz w:val="24"/>
          <w:szCs w:val="24"/>
        </w:rPr>
        <w:t xml:space="preserve"> Portföy Garanti Sistemi çerçevesinde Kredi Garanti Fonu (KGF) </w:t>
      </w:r>
      <w:proofErr w:type="gramStart"/>
      <w:r w:rsidRPr="00C75BE0">
        <w:rPr>
          <w:rFonts w:ascii="Times New Roman" w:hAnsi="Times New Roman" w:cs="Times New Roman"/>
          <w:bCs/>
          <w:sz w:val="24"/>
          <w:szCs w:val="24"/>
        </w:rPr>
        <w:t>işbirliği</w:t>
      </w:r>
      <w:proofErr w:type="gramEnd"/>
      <w:r w:rsidRPr="00C75BE0">
        <w:rPr>
          <w:rFonts w:ascii="Times New Roman" w:hAnsi="Times New Roman" w:cs="Times New Roman"/>
          <w:bCs/>
          <w:sz w:val="24"/>
          <w:szCs w:val="24"/>
        </w:rPr>
        <w:t xml:space="preserve"> ile kefalet </w:t>
      </w:r>
      <w:r w:rsidR="005E4C6A">
        <w:rPr>
          <w:rFonts w:ascii="Times New Roman" w:hAnsi="Times New Roman" w:cs="Times New Roman"/>
          <w:bCs/>
          <w:sz w:val="24"/>
          <w:szCs w:val="24"/>
        </w:rPr>
        <w:t xml:space="preserve">desteği </w:t>
      </w:r>
      <w:r w:rsidRPr="00C75BE0">
        <w:rPr>
          <w:rFonts w:ascii="Times New Roman" w:hAnsi="Times New Roman" w:cs="Times New Roman"/>
          <w:bCs/>
          <w:sz w:val="24"/>
          <w:szCs w:val="24"/>
        </w:rPr>
        <w:t>olarak sağlanması</w:t>
      </w:r>
      <w:r w:rsidR="005E4C6A">
        <w:rPr>
          <w:rFonts w:ascii="Times New Roman" w:hAnsi="Times New Roman" w:cs="Times New Roman"/>
          <w:bCs/>
          <w:sz w:val="24"/>
          <w:szCs w:val="24"/>
        </w:rPr>
        <w:t xml:space="preserve"> hususunda</w:t>
      </w:r>
      <w:r w:rsidRPr="00C75BE0">
        <w:rPr>
          <w:rFonts w:ascii="Times New Roman" w:hAnsi="Times New Roman" w:cs="Times New Roman"/>
          <w:bCs/>
          <w:sz w:val="24"/>
          <w:szCs w:val="24"/>
        </w:rPr>
        <w:t xml:space="preserve"> mutab</w:t>
      </w:r>
      <w:r w:rsidR="005E4C6A">
        <w:rPr>
          <w:rFonts w:ascii="Times New Roman" w:hAnsi="Times New Roman" w:cs="Times New Roman"/>
          <w:bCs/>
          <w:sz w:val="24"/>
          <w:szCs w:val="24"/>
        </w:rPr>
        <w:t>akata varılmıştır</w:t>
      </w:r>
      <w:r w:rsidRPr="00C75BE0">
        <w:rPr>
          <w:rFonts w:ascii="Times New Roman" w:hAnsi="Times New Roman" w:cs="Times New Roman"/>
          <w:bCs/>
          <w:sz w:val="24"/>
          <w:szCs w:val="24"/>
        </w:rPr>
        <w:t>.</w:t>
      </w:r>
    </w:p>
    <w:p w14:paraId="7BF1015E" w14:textId="77777777" w:rsidR="007028E0" w:rsidRDefault="007028E0" w:rsidP="00B8791A">
      <w:pPr>
        <w:spacing w:after="0" w:line="276" w:lineRule="auto"/>
        <w:jc w:val="both"/>
        <w:rPr>
          <w:rFonts w:ascii="Times New Roman" w:hAnsi="Times New Roman" w:cs="Times New Roman"/>
          <w:bCs/>
          <w:sz w:val="24"/>
          <w:szCs w:val="24"/>
        </w:rPr>
      </w:pPr>
    </w:p>
    <w:p w14:paraId="2A5A822E" w14:textId="23735A50" w:rsidR="007A4279" w:rsidRDefault="00C75BE0" w:rsidP="00B8791A">
      <w:pPr>
        <w:spacing w:after="0" w:line="276" w:lineRule="auto"/>
        <w:jc w:val="both"/>
        <w:rPr>
          <w:rFonts w:ascii="Times New Roman" w:hAnsi="Times New Roman" w:cs="Times New Roman"/>
          <w:bCs/>
          <w:sz w:val="24"/>
          <w:szCs w:val="24"/>
        </w:rPr>
      </w:pPr>
      <w:r w:rsidRPr="00C75BE0">
        <w:rPr>
          <w:rFonts w:ascii="Times New Roman" w:hAnsi="Times New Roman" w:cs="Times New Roman"/>
          <w:bCs/>
          <w:sz w:val="24"/>
          <w:szCs w:val="24"/>
        </w:rPr>
        <w:t xml:space="preserve">Dünya Bankası </w:t>
      </w:r>
      <w:r w:rsidR="00023A74">
        <w:rPr>
          <w:rFonts w:ascii="Times New Roman" w:hAnsi="Times New Roman" w:cs="Times New Roman"/>
          <w:bCs/>
          <w:sz w:val="24"/>
          <w:szCs w:val="24"/>
        </w:rPr>
        <w:t>finansmanı</w:t>
      </w:r>
      <w:r w:rsidRPr="00C75BE0">
        <w:rPr>
          <w:rFonts w:ascii="Times New Roman" w:hAnsi="Times New Roman" w:cs="Times New Roman"/>
          <w:bCs/>
          <w:sz w:val="24"/>
          <w:szCs w:val="24"/>
        </w:rPr>
        <w:t xml:space="preserve"> ile uygulanacak Proje </w:t>
      </w:r>
      <w:r w:rsidRPr="00C75BE0">
        <w:rPr>
          <w:rFonts w:ascii="Times New Roman" w:hAnsi="Times New Roman" w:cs="Times New Roman"/>
          <w:b/>
          <w:sz w:val="24"/>
          <w:szCs w:val="24"/>
        </w:rPr>
        <w:t>iki bileşen</w:t>
      </w:r>
      <w:r w:rsidR="00023A74">
        <w:rPr>
          <w:rFonts w:ascii="Times New Roman" w:hAnsi="Times New Roman" w:cs="Times New Roman"/>
          <w:b/>
          <w:sz w:val="24"/>
          <w:szCs w:val="24"/>
        </w:rPr>
        <w:t>den oluşmaktadır.</w:t>
      </w:r>
      <w:r w:rsidRPr="00C75BE0">
        <w:rPr>
          <w:rFonts w:ascii="Times New Roman" w:hAnsi="Times New Roman" w:cs="Times New Roman"/>
          <w:b/>
          <w:sz w:val="24"/>
          <w:szCs w:val="24"/>
        </w:rPr>
        <w:t xml:space="preserve"> </w:t>
      </w:r>
      <w:r w:rsidR="00023A74" w:rsidRPr="004A3780">
        <w:rPr>
          <w:rFonts w:ascii="Times New Roman" w:hAnsi="Times New Roman" w:cs="Times New Roman"/>
          <w:bCs/>
          <w:sz w:val="24"/>
          <w:szCs w:val="24"/>
        </w:rPr>
        <w:t>Birinci</w:t>
      </w:r>
      <w:r w:rsidRPr="004A3780">
        <w:rPr>
          <w:rFonts w:ascii="Times New Roman" w:hAnsi="Times New Roman" w:cs="Times New Roman"/>
          <w:bCs/>
          <w:sz w:val="24"/>
          <w:szCs w:val="24"/>
        </w:rPr>
        <w:t xml:space="preserve"> bileşen</w:t>
      </w:r>
      <w:r w:rsidR="00023A74">
        <w:rPr>
          <w:rFonts w:ascii="Times New Roman" w:hAnsi="Times New Roman" w:cs="Times New Roman"/>
          <w:bCs/>
          <w:sz w:val="24"/>
          <w:szCs w:val="24"/>
        </w:rPr>
        <w:t xml:space="preserve"> kapsamında</w:t>
      </w:r>
      <w:r w:rsidRPr="00C75BE0">
        <w:rPr>
          <w:rFonts w:ascii="Times New Roman" w:hAnsi="Times New Roman" w:cs="Times New Roman"/>
          <w:bCs/>
          <w:sz w:val="24"/>
          <w:szCs w:val="24"/>
        </w:rPr>
        <w:t xml:space="preserve"> geri ödemeli destek;</w:t>
      </w:r>
      <w:r w:rsidR="00023A74">
        <w:rPr>
          <w:rFonts w:ascii="Times New Roman" w:hAnsi="Times New Roman" w:cs="Times New Roman"/>
          <w:bCs/>
          <w:sz w:val="24"/>
          <w:szCs w:val="24"/>
        </w:rPr>
        <w:t xml:space="preserve"> yatırımcılara</w:t>
      </w:r>
      <w:r w:rsidRPr="00C75BE0">
        <w:rPr>
          <w:rFonts w:ascii="Times New Roman" w:hAnsi="Times New Roman" w:cs="Times New Roman"/>
          <w:bCs/>
          <w:sz w:val="24"/>
          <w:szCs w:val="24"/>
        </w:rPr>
        <w:t xml:space="preserve"> döviz </w:t>
      </w:r>
      <w:r w:rsidR="00023A74">
        <w:rPr>
          <w:rFonts w:ascii="Times New Roman" w:hAnsi="Times New Roman" w:cs="Times New Roman"/>
          <w:bCs/>
          <w:sz w:val="24"/>
          <w:szCs w:val="24"/>
        </w:rPr>
        <w:t>cinsinden</w:t>
      </w:r>
      <w:r w:rsidR="00A52B2A">
        <w:rPr>
          <w:rFonts w:ascii="Times New Roman" w:hAnsi="Times New Roman" w:cs="Times New Roman"/>
          <w:bCs/>
          <w:sz w:val="24"/>
          <w:szCs w:val="24"/>
        </w:rPr>
        <w:t xml:space="preserve"> </w:t>
      </w:r>
      <w:r w:rsidRPr="00C75BE0">
        <w:rPr>
          <w:rFonts w:ascii="Times New Roman" w:hAnsi="Times New Roman" w:cs="Times New Roman"/>
          <w:bCs/>
          <w:sz w:val="24"/>
          <w:szCs w:val="24"/>
        </w:rPr>
        <w:t>ve uzun vadel</w:t>
      </w:r>
      <w:r w:rsidR="00023A74">
        <w:rPr>
          <w:rFonts w:ascii="Times New Roman" w:hAnsi="Times New Roman" w:cs="Times New Roman"/>
          <w:bCs/>
          <w:sz w:val="24"/>
          <w:szCs w:val="24"/>
        </w:rPr>
        <w:t>i olarak</w:t>
      </w:r>
      <w:r w:rsidRPr="00C75BE0">
        <w:rPr>
          <w:rFonts w:ascii="Times New Roman" w:hAnsi="Times New Roman" w:cs="Times New Roman"/>
          <w:bCs/>
          <w:sz w:val="24"/>
          <w:szCs w:val="24"/>
        </w:rPr>
        <w:t xml:space="preserve"> </w:t>
      </w:r>
      <w:r w:rsidR="00023A74">
        <w:rPr>
          <w:rFonts w:ascii="Times New Roman" w:hAnsi="Times New Roman" w:cs="Times New Roman"/>
          <w:bCs/>
          <w:sz w:val="24"/>
          <w:szCs w:val="24"/>
        </w:rPr>
        <w:t>sağlanacaktır</w:t>
      </w:r>
      <w:r w:rsidRPr="00C75BE0">
        <w:rPr>
          <w:rFonts w:ascii="Times New Roman" w:hAnsi="Times New Roman" w:cs="Times New Roman"/>
          <w:bCs/>
          <w:sz w:val="24"/>
          <w:szCs w:val="24"/>
        </w:rPr>
        <w:t xml:space="preserve">. </w:t>
      </w:r>
      <w:r w:rsidR="00023A74" w:rsidRPr="004A3780">
        <w:rPr>
          <w:rFonts w:ascii="Times New Roman" w:hAnsi="Times New Roman" w:cs="Times New Roman"/>
          <w:b/>
          <w:sz w:val="24"/>
          <w:szCs w:val="24"/>
        </w:rPr>
        <w:t>İ</w:t>
      </w:r>
      <w:r w:rsidRPr="004A3780">
        <w:rPr>
          <w:rFonts w:ascii="Times New Roman" w:hAnsi="Times New Roman" w:cs="Times New Roman"/>
          <w:b/>
          <w:sz w:val="24"/>
          <w:szCs w:val="24"/>
        </w:rPr>
        <w:t>kinci bileşen</w:t>
      </w:r>
      <w:r w:rsidR="00023A74">
        <w:rPr>
          <w:rFonts w:ascii="Times New Roman" w:hAnsi="Times New Roman" w:cs="Times New Roman"/>
          <w:bCs/>
          <w:sz w:val="24"/>
          <w:szCs w:val="24"/>
        </w:rPr>
        <w:t xml:space="preserve"> kapsamında</w:t>
      </w:r>
      <w:r w:rsidRPr="00C75BE0">
        <w:rPr>
          <w:rFonts w:ascii="Times New Roman" w:hAnsi="Times New Roman" w:cs="Times New Roman"/>
          <w:bCs/>
          <w:sz w:val="24"/>
          <w:szCs w:val="24"/>
        </w:rPr>
        <w:t xml:space="preserve"> ise</w:t>
      </w:r>
      <w:r w:rsidR="004A3780">
        <w:rPr>
          <w:rFonts w:ascii="Times New Roman" w:hAnsi="Times New Roman" w:cs="Times New Roman"/>
          <w:bCs/>
          <w:sz w:val="24"/>
          <w:szCs w:val="24"/>
        </w:rPr>
        <w:t xml:space="preserve"> </w:t>
      </w:r>
      <w:r w:rsidRPr="00C75BE0">
        <w:rPr>
          <w:rFonts w:ascii="Times New Roman" w:hAnsi="Times New Roman" w:cs="Times New Roman"/>
          <w:bCs/>
          <w:sz w:val="24"/>
          <w:szCs w:val="24"/>
        </w:rPr>
        <w:t>hedef kitle</w:t>
      </w:r>
      <w:r w:rsidR="00023A74">
        <w:rPr>
          <w:rFonts w:ascii="Times New Roman" w:hAnsi="Times New Roman" w:cs="Times New Roman"/>
          <w:bCs/>
          <w:sz w:val="24"/>
          <w:szCs w:val="24"/>
        </w:rPr>
        <w:t>yi</w:t>
      </w:r>
      <w:r w:rsidRPr="00C75BE0">
        <w:rPr>
          <w:rFonts w:ascii="Times New Roman" w:hAnsi="Times New Roman" w:cs="Times New Roman"/>
          <w:bCs/>
          <w:sz w:val="24"/>
          <w:szCs w:val="24"/>
        </w:rPr>
        <w:t xml:space="preserve"> sözleşmeli birincil üretim yapan çiftçiler </w:t>
      </w:r>
      <w:r w:rsidR="00023A74">
        <w:rPr>
          <w:rFonts w:ascii="Times New Roman" w:hAnsi="Times New Roman" w:cs="Times New Roman"/>
          <w:bCs/>
          <w:sz w:val="24"/>
          <w:szCs w:val="24"/>
        </w:rPr>
        <w:t xml:space="preserve">oluşturmakta olup, </w:t>
      </w:r>
      <w:r w:rsidRPr="00C75BE0">
        <w:rPr>
          <w:rFonts w:ascii="Times New Roman" w:hAnsi="Times New Roman" w:cs="Times New Roman"/>
          <w:bCs/>
          <w:sz w:val="24"/>
          <w:szCs w:val="24"/>
        </w:rPr>
        <w:t>üreticilerin finansa erişim</w:t>
      </w:r>
      <w:r w:rsidR="00023A74">
        <w:rPr>
          <w:rFonts w:ascii="Times New Roman" w:hAnsi="Times New Roman" w:cs="Times New Roman"/>
          <w:bCs/>
          <w:sz w:val="24"/>
          <w:szCs w:val="24"/>
        </w:rPr>
        <w:t>inde karşılaştıkları güçlüklerin azaltılmasına yönelik bir</w:t>
      </w:r>
      <w:r w:rsidRPr="00C75BE0">
        <w:rPr>
          <w:rFonts w:ascii="Times New Roman" w:hAnsi="Times New Roman" w:cs="Times New Roman"/>
          <w:bCs/>
          <w:sz w:val="24"/>
          <w:szCs w:val="24"/>
        </w:rPr>
        <w:t xml:space="preserve"> garanti mekanizması </w:t>
      </w:r>
      <w:r w:rsidR="00023A74">
        <w:rPr>
          <w:rFonts w:ascii="Times New Roman" w:hAnsi="Times New Roman" w:cs="Times New Roman"/>
          <w:bCs/>
          <w:sz w:val="24"/>
          <w:szCs w:val="24"/>
        </w:rPr>
        <w:t>uygulanacaktır</w:t>
      </w:r>
      <w:r w:rsidRPr="00C75BE0">
        <w:rPr>
          <w:rFonts w:ascii="Times New Roman" w:hAnsi="Times New Roman" w:cs="Times New Roman"/>
          <w:bCs/>
          <w:sz w:val="24"/>
          <w:szCs w:val="24"/>
        </w:rPr>
        <w:t>.  Bu kapsamda garanti mekanizması</w:t>
      </w:r>
      <w:r w:rsidR="00023A74">
        <w:rPr>
          <w:rFonts w:ascii="Times New Roman" w:hAnsi="Times New Roman" w:cs="Times New Roman"/>
          <w:bCs/>
          <w:sz w:val="24"/>
          <w:szCs w:val="24"/>
        </w:rPr>
        <w:t xml:space="preserve"> için </w:t>
      </w:r>
      <w:r w:rsidRPr="00C75BE0">
        <w:rPr>
          <w:rFonts w:ascii="Times New Roman" w:hAnsi="Times New Roman" w:cs="Times New Roman"/>
          <w:b/>
          <w:sz w:val="24"/>
          <w:szCs w:val="24"/>
        </w:rPr>
        <w:t xml:space="preserve">30 milyon </w:t>
      </w:r>
      <w:r w:rsidR="00023A74">
        <w:rPr>
          <w:rFonts w:ascii="Times New Roman" w:hAnsi="Times New Roman" w:cs="Times New Roman"/>
          <w:b/>
          <w:sz w:val="24"/>
          <w:szCs w:val="24"/>
        </w:rPr>
        <w:t xml:space="preserve">ABD </w:t>
      </w:r>
      <w:r w:rsidRPr="00C75BE0">
        <w:rPr>
          <w:rFonts w:ascii="Times New Roman" w:hAnsi="Times New Roman" w:cs="Times New Roman"/>
          <w:b/>
          <w:sz w:val="24"/>
          <w:szCs w:val="24"/>
        </w:rPr>
        <w:t>dolar</w:t>
      </w:r>
      <w:r w:rsidR="00023A74">
        <w:rPr>
          <w:rFonts w:ascii="Times New Roman" w:hAnsi="Times New Roman" w:cs="Times New Roman"/>
          <w:b/>
          <w:sz w:val="24"/>
          <w:szCs w:val="24"/>
        </w:rPr>
        <w:t>ı</w:t>
      </w:r>
      <w:r w:rsidRPr="00C75BE0">
        <w:rPr>
          <w:rFonts w:ascii="Times New Roman" w:hAnsi="Times New Roman" w:cs="Times New Roman"/>
          <w:bCs/>
          <w:sz w:val="24"/>
          <w:szCs w:val="24"/>
        </w:rPr>
        <w:t xml:space="preserve"> tutarında kaynak </w:t>
      </w:r>
      <w:r w:rsidR="00023A74">
        <w:rPr>
          <w:rFonts w:ascii="Times New Roman" w:hAnsi="Times New Roman" w:cs="Times New Roman"/>
          <w:bCs/>
          <w:sz w:val="24"/>
          <w:szCs w:val="24"/>
        </w:rPr>
        <w:t>tahsis edilmiştir.</w:t>
      </w:r>
    </w:p>
    <w:p w14:paraId="4C0F437F" w14:textId="77777777" w:rsidR="00BF2831" w:rsidRPr="007A4279" w:rsidRDefault="00BF2831" w:rsidP="00B8791A">
      <w:pPr>
        <w:spacing w:after="0" w:line="276" w:lineRule="auto"/>
        <w:jc w:val="both"/>
        <w:rPr>
          <w:rFonts w:ascii="Times New Roman" w:hAnsi="Times New Roman" w:cs="Times New Roman"/>
          <w:bCs/>
          <w:sz w:val="24"/>
          <w:szCs w:val="24"/>
        </w:rPr>
      </w:pPr>
    </w:p>
    <w:p w14:paraId="4BF4D862" w14:textId="1D2398AA" w:rsidR="007A4279" w:rsidRDefault="007A4279" w:rsidP="00B8791A">
      <w:pPr>
        <w:spacing w:after="0" w:line="276" w:lineRule="auto"/>
        <w:jc w:val="both"/>
        <w:rPr>
          <w:rFonts w:ascii="Times New Roman" w:hAnsi="Times New Roman" w:cs="Times New Roman"/>
          <w:bCs/>
          <w:sz w:val="24"/>
          <w:szCs w:val="24"/>
        </w:rPr>
      </w:pPr>
      <w:r w:rsidRPr="007A4279">
        <w:rPr>
          <w:rFonts w:ascii="Times New Roman" w:hAnsi="Times New Roman" w:cs="Times New Roman"/>
          <w:bCs/>
          <w:sz w:val="24"/>
          <w:szCs w:val="24"/>
        </w:rPr>
        <w:t>Dünya Bankası Projesi kapsamında</w:t>
      </w:r>
      <w:r w:rsidR="004B61D6">
        <w:rPr>
          <w:rFonts w:ascii="Times New Roman" w:hAnsi="Times New Roman" w:cs="Times New Roman"/>
          <w:bCs/>
          <w:sz w:val="24"/>
          <w:szCs w:val="24"/>
        </w:rPr>
        <w:t>, değer zinciri finansmanı modeli çerçevesinde</w:t>
      </w:r>
      <w:r w:rsidRPr="007A4279">
        <w:rPr>
          <w:rFonts w:ascii="Times New Roman" w:hAnsi="Times New Roman" w:cs="Times New Roman"/>
          <w:bCs/>
          <w:sz w:val="24"/>
          <w:szCs w:val="24"/>
        </w:rPr>
        <w:t xml:space="preserve"> tarım-gıda işletmeleri</w:t>
      </w:r>
      <w:r w:rsidR="004B61D6">
        <w:rPr>
          <w:rFonts w:ascii="Times New Roman" w:hAnsi="Times New Roman" w:cs="Times New Roman"/>
          <w:bCs/>
          <w:sz w:val="24"/>
          <w:szCs w:val="24"/>
        </w:rPr>
        <w:t xml:space="preserve"> ile </w:t>
      </w:r>
      <w:r w:rsidRPr="007A4279">
        <w:rPr>
          <w:rFonts w:ascii="Times New Roman" w:hAnsi="Times New Roman" w:cs="Times New Roman"/>
          <w:bCs/>
          <w:sz w:val="24"/>
          <w:szCs w:val="24"/>
        </w:rPr>
        <w:t>birincil tarım ve hayvancılık ürünlerini üreten üreticiler</w:t>
      </w:r>
      <w:r w:rsidR="004B61D6">
        <w:rPr>
          <w:rFonts w:ascii="Times New Roman" w:hAnsi="Times New Roman" w:cs="Times New Roman"/>
          <w:bCs/>
          <w:sz w:val="24"/>
          <w:szCs w:val="24"/>
        </w:rPr>
        <w:t>e destek sağlanacaktır.</w:t>
      </w:r>
    </w:p>
    <w:p w14:paraId="79A485D3" w14:textId="77777777" w:rsidR="00BF2831" w:rsidRPr="00C75BE0" w:rsidRDefault="00BF2831" w:rsidP="00B8791A">
      <w:pPr>
        <w:spacing w:after="0" w:line="276" w:lineRule="auto"/>
        <w:jc w:val="both"/>
        <w:rPr>
          <w:rFonts w:ascii="Times New Roman" w:hAnsi="Times New Roman" w:cs="Times New Roman"/>
          <w:bCs/>
          <w:sz w:val="24"/>
          <w:szCs w:val="24"/>
        </w:rPr>
      </w:pPr>
    </w:p>
    <w:p w14:paraId="1BE1BE6E" w14:textId="4F8A3227" w:rsidR="007A4279" w:rsidRDefault="001F70B4" w:rsidP="00B8791A">
      <w:pPr>
        <w:spacing w:after="0" w:line="276" w:lineRule="auto"/>
        <w:jc w:val="both"/>
        <w:rPr>
          <w:rFonts w:ascii="Times New Roman" w:hAnsi="Times New Roman" w:cs="Times New Roman"/>
          <w:bCs/>
          <w:sz w:val="24"/>
          <w:szCs w:val="24"/>
        </w:rPr>
      </w:pPr>
      <w:r w:rsidRPr="007A4279">
        <w:rPr>
          <w:rFonts w:ascii="Times New Roman" w:hAnsi="Times New Roman" w:cs="Times New Roman"/>
          <w:bCs/>
          <w:sz w:val="24"/>
          <w:szCs w:val="24"/>
        </w:rPr>
        <w:t>Proje</w:t>
      </w:r>
      <w:r w:rsidR="00BF2831">
        <w:rPr>
          <w:rFonts w:ascii="Times New Roman" w:hAnsi="Times New Roman" w:cs="Times New Roman"/>
          <w:bCs/>
          <w:sz w:val="24"/>
          <w:szCs w:val="24"/>
        </w:rPr>
        <w:t xml:space="preserve"> kapsamında,</w:t>
      </w:r>
      <w:r w:rsidRPr="007A4279">
        <w:rPr>
          <w:rFonts w:ascii="Times New Roman" w:hAnsi="Times New Roman" w:cs="Times New Roman"/>
          <w:bCs/>
          <w:sz w:val="24"/>
          <w:szCs w:val="24"/>
        </w:rPr>
        <w:t xml:space="preserve"> </w:t>
      </w:r>
      <w:r w:rsidR="00796519" w:rsidRPr="007A4279">
        <w:rPr>
          <w:rFonts w:ascii="Times New Roman" w:hAnsi="Times New Roman" w:cs="Times New Roman"/>
          <w:bCs/>
          <w:sz w:val="24"/>
          <w:szCs w:val="24"/>
        </w:rPr>
        <w:t>k</w:t>
      </w:r>
      <w:r w:rsidRPr="007A4279">
        <w:rPr>
          <w:rFonts w:ascii="Times New Roman" w:hAnsi="Times New Roman" w:cs="Times New Roman"/>
          <w:bCs/>
          <w:sz w:val="24"/>
          <w:szCs w:val="24"/>
        </w:rPr>
        <w:t xml:space="preserve">amunun </w:t>
      </w:r>
      <w:r w:rsidR="00796519" w:rsidRPr="007A4279">
        <w:rPr>
          <w:rFonts w:ascii="Times New Roman" w:hAnsi="Times New Roman" w:cs="Times New Roman"/>
          <w:bCs/>
          <w:sz w:val="24"/>
          <w:szCs w:val="24"/>
        </w:rPr>
        <w:t>k</w:t>
      </w:r>
      <w:r w:rsidRPr="007A4279">
        <w:rPr>
          <w:rFonts w:ascii="Times New Roman" w:hAnsi="Times New Roman" w:cs="Times New Roman"/>
          <w:bCs/>
          <w:sz w:val="24"/>
          <w:szCs w:val="24"/>
        </w:rPr>
        <w:t xml:space="preserve">atılımı </w:t>
      </w:r>
      <w:r w:rsidR="00BF2831">
        <w:rPr>
          <w:rFonts w:ascii="Times New Roman" w:hAnsi="Times New Roman" w:cs="Times New Roman"/>
          <w:bCs/>
          <w:sz w:val="24"/>
          <w:szCs w:val="24"/>
        </w:rPr>
        <w:t>ile</w:t>
      </w:r>
      <w:r w:rsidRPr="007A4279">
        <w:rPr>
          <w:rFonts w:ascii="Times New Roman" w:hAnsi="Times New Roman" w:cs="Times New Roman"/>
          <w:bCs/>
          <w:sz w:val="24"/>
          <w:szCs w:val="24"/>
        </w:rPr>
        <w:t xml:space="preserve"> </w:t>
      </w:r>
      <w:r w:rsidR="00796519" w:rsidRPr="007A4279">
        <w:rPr>
          <w:rFonts w:ascii="Times New Roman" w:hAnsi="Times New Roman" w:cs="Times New Roman"/>
          <w:bCs/>
          <w:sz w:val="24"/>
          <w:szCs w:val="24"/>
        </w:rPr>
        <w:t>ş</w:t>
      </w:r>
      <w:r w:rsidRPr="007A4279">
        <w:rPr>
          <w:rFonts w:ascii="Times New Roman" w:hAnsi="Times New Roman" w:cs="Times New Roman"/>
          <w:bCs/>
          <w:sz w:val="24"/>
          <w:szCs w:val="24"/>
        </w:rPr>
        <w:t xml:space="preserve">effaf </w:t>
      </w:r>
      <w:r w:rsidR="00796519" w:rsidRPr="007A4279">
        <w:rPr>
          <w:rFonts w:ascii="Times New Roman" w:hAnsi="Times New Roman" w:cs="Times New Roman"/>
          <w:bCs/>
          <w:sz w:val="24"/>
          <w:szCs w:val="24"/>
        </w:rPr>
        <w:t>b</w:t>
      </w:r>
      <w:r w:rsidRPr="007A4279">
        <w:rPr>
          <w:rFonts w:ascii="Times New Roman" w:hAnsi="Times New Roman" w:cs="Times New Roman"/>
          <w:bCs/>
          <w:sz w:val="24"/>
          <w:szCs w:val="24"/>
        </w:rPr>
        <w:t xml:space="preserve">ilgi </w:t>
      </w:r>
      <w:r w:rsidR="00796519" w:rsidRPr="007A4279">
        <w:rPr>
          <w:rFonts w:ascii="Times New Roman" w:hAnsi="Times New Roman" w:cs="Times New Roman"/>
          <w:bCs/>
          <w:sz w:val="24"/>
          <w:szCs w:val="24"/>
        </w:rPr>
        <w:t>a</w:t>
      </w:r>
      <w:r w:rsidRPr="007A4279">
        <w:rPr>
          <w:rFonts w:ascii="Times New Roman" w:hAnsi="Times New Roman" w:cs="Times New Roman"/>
          <w:bCs/>
          <w:sz w:val="24"/>
          <w:szCs w:val="24"/>
        </w:rPr>
        <w:t>çıklama</w:t>
      </w:r>
      <w:r w:rsidR="00BF2831">
        <w:rPr>
          <w:rFonts w:ascii="Times New Roman" w:hAnsi="Times New Roman" w:cs="Times New Roman"/>
          <w:bCs/>
          <w:sz w:val="24"/>
          <w:szCs w:val="24"/>
        </w:rPr>
        <w:t xml:space="preserve"> süreçlerinin</w:t>
      </w:r>
      <w:r w:rsidRPr="007A4279">
        <w:rPr>
          <w:rFonts w:ascii="Times New Roman" w:hAnsi="Times New Roman" w:cs="Times New Roman"/>
          <w:bCs/>
          <w:sz w:val="24"/>
          <w:szCs w:val="24"/>
        </w:rPr>
        <w:t xml:space="preserve"> </w:t>
      </w:r>
      <w:r w:rsidR="00BF2831" w:rsidRPr="00BF2831">
        <w:rPr>
          <w:rFonts w:ascii="Times New Roman" w:hAnsi="Times New Roman" w:cs="Times New Roman"/>
          <w:bCs/>
          <w:sz w:val="24"/>
          <w:szCs w:val="24"/>
        </w:rPr>
        <w:t>proje döngüsü boyunca sistematik ve yapılandırılmış şekilde yürütülmesini öngören Dünya Bankası Çevresel ve Sosyal Standart 10'un (ESS10: Paydaş Katılımı ve Bilgi Açıklama) gerekleri uygulanacaktır.</w:t>
      </w:r>
    </w:p>
    <w:p w14:paraId="03B2E71A" w14:textId="77777777" w:rsidR="00BF2831" w:rsidRPr="007A4279" w:rsidRDefault="00BF2831" w:rsidP="00B8791A">
      <w:pPr>
        <w:spacing w:after="0" w:line="276" w:lineRule="auto"/>
        <w:jc w:val="both"/>
        <w:rPr>
          <w:rFonts w:ascii="Times New Roman" w:hAnsi="Times New Roman" w:cs="Times New Roman"/>
          <w:b/>
          <w:sz w:val="24"/>
          <w:szCs w:val="24"/>
        </w:rPr>
      </w:pPr>
    </w:p>
    <w:p w14:paraId="192A5BE1" w14:textId="03F61658" w:rsidR="007A4279" w:rsidRDefault="008C138C" w:rsidP="00B8791A">
      <w:pPr>
        <w:spacing w:after="0" w:line="276" w:lineRule="auto"/>
        <w:jc w:val="both"/>
        <w:rPr>
          <w:rFonts w:ascii="Times New Roman" w:hAnsi="Times New Roman" w:cs="Times New Roman"/>
          <w:b/>
          <w:sz w:val="24"/>
          <w:szCs w:val="24"/>
        </w:rPr>
      </w:pPr>
      <w:r w:rsidRPr="007A4279">
        <w:rPr>
          <w:rFonts w:ascii="Times New Roman" w:hAnsi="Times New Roman" w:cs="Times New Roman"/>
          <w:b/>
          <w:sz w:val="24"/>
          <w:szCs w:val="24"/>
        </w:rPr>
        <w:t>Mevzuata Uyum ve Boşlukların Giderilmesi</w:t>
      </w:r>
      <w:r w:rsidR="00583E18" w:rsidRPr="007A4279">
        <w:rPr>
          <w:rFonts w:ascii="Times New Roman" w:hAnsi="Times New Roman" w:cs="Times New Roman"/>
          <w:b/>
          <w:sz w:val="24"/>
          <w:szCs w:val="24"/>
        </w:rPr>
        <w:t>ne Yönelik</w:t>
      </w:r>
      <w:r w:rsidRPr="007A4279">
        <w:rPr>
          <w:rFonts w:ascii="Times New Roman" w:hAnsi="Times New Roman" w:cs="Times New Roman"/>
          <w:b/>
          <w:sz w:val="24"/>
          <w:szCs w:val="24"/>
        </w:rPr>
        <w:t xml:space="preserve"> </w:t>
      </w:r>
      <w:r w:rsidR="0017712A" w:rsidRPr="007A4279">
        <w:rPr>
          <w:rFonts w:ascii="Times New Roman" w:hAnsi="Times New Roman" w:cs="Times New Roman"/>
          <w:b/>
          <w:sz w:val="24"/>
          <w:szCs w:val="24"/>
        </w:rPr>
        <w:t>Yaklaşımı</w:t>
      </w:r>
    </w:p>
    <w:p w14:paraId="12C3DE73" w14:textId="77777777" w:rsidR="00B8791A" w:rsidRPr="007A4279" w:rsidRDefault="00B8791A" w:rsidP="00B8791A">
      <w:pPr>
        <w:spacing w:after="0" w:line="276" w:lineRule="auto"/>
        <w:jc w:val="both"/>
        <w:rPr>
          <w:rFonts w:ascii="Times New Roman" w:hAnsi="Times New Roman" w:cs="Times New Roman"/>
          <w:b/>
          <w:sz w:val="24"/>
          <w:szCs w:val="24"/>
        </w:rPr>
      </w:pPr>
    </w:p>
    <w:p w14:paraId="494AAC2F" w14:textId="550DE92B" w:rsidR="001F70B4" w:rsidRDefault="001F70B4" w:rsidP="00B8791A">
      <w:pPr>
        <w:spacing w:after="0" w:line="276" w:lineRule="auto"/>
        <w:jc w:val="both"/>
        <w:rPr>
          <w:rFonts w:ascii="Times New Roman" w:hAnsi="Times New Roman" w:cs="Times New Roman"/>
          <w:bCs/>
          <w:sz w:val="24"/>
          <w:szCs w:val="24"/>
        </w:rPr>
      </w:pPr>
      <w:r w:rsidRPr="007A4279">
        <w:rPr>
          <w:rFonts w:ascii="Times New Roman" w:hAnsi="Times New Roman" w:cs="Times New Roman"/>
          <w:bCs/>
          <w:sz w:val="24"/>
          <w:szCs w:val="24"/>
        </w:rPr>
        <w:t>Paydaş Katılım Planı; dilekçe ve bilgi edinme haklarına ilişkin Anayasa hükümleri, Bilgi Edinme Hakkı Kanunu ve ulusal Çevresel Etki Değerlendirmesi (ÇED) Yönetmeliği d</w:t>
      </w:r>
      <w:r w:rsidR="003D15DE" w:rsidRPr="007A4279">
        <w:rPr>
          <w:rFonts w:ascii="Times New Roman" w:hAnsi="Times New Roman" w:cs="Times New Roman"/>
          <w:bCs/>
          <w:sz w:val="24"/>
          <w:szCs w:val="24"/>
        </w:rPr>
        <w:t>a</w:t>
      </w:r>
      <w:r w:rsidRPr="007A4279">
        <w:rPr>
          <w:rFonts w:ascii="Times New Roman" w:hAnsi="Times New Roman" w:cs="Times New Roman"/>
          <w:bCs/>
          <w:sz w:val="24"/>
          <w:szCs w:val="24"/>
        </w:rPr>
        <w:t>hil olmak üzere Türk</w:t>
      </w:r>
      <w:r w:rsidR="00052771" w:rsidRPr="007A4279">
        <w:rPr>
          <w:rFonts w:ascii="Times New Roman" w:hAnsi="Times New Roman" w:cs="Times New Roman"/>
          <w:bCs/>
          <w:sz w:val="24"/>
          <w:szCs w:val="24"/>
        </w:rPr>
        <w:t>iye’deki</w:t>
      </w:r>
      <w:r w:rsidRPr="007A4279">
        <w:rPr>
          <w:rFonts w:ascii="Times New Roman" w:hAnsi="Times New Roman" w:cs="Times New Roman"/>
          <w:bCs/>
          <w:sz w:val="24"/>
          <w:szCs w:val="24"/>
        </w:rPr>
        <w:t xml:space="preserve"> ulusal mevzuat ile Dünya Bankası </w:t>
      </w:r>
      <w:r w:rsidR="00052771" w:rsidRPr="007A4279">
        <w:rPr>
          <w:rFonts w:ascii="Times New Roman" w:hAnsi="Times New Roman" w:cs="Times New Roman"/>
          <w:bCs/>
          <w:sz w:val="24"/>
          <w:szCs w:val="24"/>
        </w:rPr>
        <w:t>Çevresel ve Sosyal Standart 10 kapsamında</w:t>
      </w:r>
      <w:r w:rsidRPr="007A4279">
        <w:rPr>
          <w:rFonts w:ascii="Times New Roman" w:hAnsi="Times New Roman" w:cs="Times New Roman"/>
          <w:bCs/>
          <w:sz w:val="24"/>
          <w:szCs w:val="24"/>
        </w:rPr>
        <w:t xml:space="preserve"> </w:t>
      </w:r>
      <w:r w:rsidR="00052771" w:rsidRPr="007A4279">
        <w:rPr>
          <w:rFonts w:ascii="Times New Roman" w:hAnsi="Times New Roman" w:cs="Times New Roman"/>
          <w:bCs/>
          <w:sz w:val="24"/>
          <w:szCs w:val="24"/>
        </w:rPr>
        <w:t xml:space="preserve">öngörülen </w:t>
      </w:r>
      <w:r w:rsidR="0050221B">
        <w:rPr>
          <w:rFonts w:ascii="Times New Roman" w:hAnsi="Times New Roman" w:cs="Times New Roman"/>
          <w:bCs/>
          <w:sz w:val="24"/>
          <w:szCs w:val="24"/>
        </w:rPr>
        <w:t>ilave</w:t>
      </w:r>
      <w:r w:rsidR="00052771" w:rsidRPr="007A4279">
        <w:rPr>
          <w:rFonts w:ascii="Times New Roman" w:hAnsi="Times New Roman" w:cs="Times New Roman"/>
          <w:bCs/>
          <w:sz w:val="24"/>
          <w:szCs w:val="24"/>
        </w:rPr>
        <w:t xml:space="preserve"> </w:t>
      </w:r>
      <w:r w:rsidRPr="007A4279">
        <w:rPr>
          <w:rFonts w:ascii="Times New Roman" w:hAnsi="Times New Roman" w:cs="Times New Roman"/>
          <w:bCs/>
          <w:sz w:val="24"/>
          <w:szCs w:val="24"/>
        </w:rPr>
        <w:t>gereklilikler arasında</w:t>
      </w:r>
      <w:r w:rsidR="00936735" w:rsidRPr="007A4279">
        <w:rPr>
          <w:rFonts w:ascii="Times New Roman" w:hAnsi="Times New Roman" w:cs="Times New Roman"/>
          <w:bCs/>
          <w:sz w:val="24"/>
          <w:szCs w:val="24"/>
        </w:rPr>
        <w:t>ki boşlukları</w:t>
      </w:r>
      <w:r w:rsidR="0050221B">
        <w:rPr>
          <w:rFonts w:ascii="Times New Roman" w:hAnsi="Times New Roman" w:cs="Times New Roman"/>
          <w:bCs/>
          <w:sz w:val="24"/>
          <w:szCs w:val="24"/>
        </w:rPr>
        <w:t>n giderilmesini amaçlamaktadır.</w:t>
      </w:r>
    </w:p>
    <w:p w14:paraId="11B6F09D" w14:textId="77777777" w:rsidR="0050221B" w:rsidRPr="007A4279" w:rsidRDefault="0050221B" w:rsidP="00B8791A">
      <w:pPr>
        <w:spacing w:after="0" w:line="276" w:lineRule="auto"/>
        <w:jc w:val="both"/>
        <w:rPr>
          <w:rFonts w:ascii="Times New Roman" w:hAnsi="Times New Roman" w:cs="Times New Roman"/>
          <w:bCs/>
          <w:sz w:val="24"/>
          <w:szCs w:val="24"/>
        </w:rPr>
      </w:pPr>
    </w:p>
    <w:p w14:paraId="747A9459" w14:textId="77777777" w:rsidR="0076186F" w:rsidRDefault="001F70B4" w:rsidP="00B8791A">
      <w:pPr>
        <w:spacing w:after="0" w:line="276" w:lineRule="auto"/>
        <w:jc w:val="both"/>
        <w:rPr>
          <w:rFonts w:ascii="Times New Roman" w:hAnsi="Times New Roman" w:cs="Times New Roman"/>
          <w:bCs/>
          <w:sz w:val="24"/>
          <w:szCs w:val="24"/>
        </w:rPr>
      </w:pPr>
      <w:r w:rsidRPr="007A4279">
        <w:rPr>
          <w:rFonts w:ascii="Times New Roman" w:hAnsi="Times New Roman" w:cs="Times New Roman"/>
          <w:bCs/>
          <w:sz w:val="24"/>
          <w:szCs w:val="24"/>
        </w:rPr>
        <w:t>Paydaşlar; tarım-gıda işletmeleri, birincil üreticiler, yerel topluluklar ve doğrudan</w:t>
      </w:r>
      <w:r w:rsidR="0076186F">
        <w:rPr>
          <w:rFonts w:ascii="Times New Roman" w:hAnsi="Times New Roman" w:cs="Times New Roman"/>
          <w:bCs/>
          <w:sz w:val="24"/>
          <w:szCs w:val="24"/>
        </w:rPr>
        <w:t xml:space="preserve"> veya </w:t>
      </w:r>
      <w:r w:rsidRPr="007A4279">
        <w:rPr>
          <w:rFonts w:ascii="Times New Roman" w:hAnsi="Times New Roman" w:cs="Times New Roman"/>
          <w:bCs/>
          <w:sz w:val="24"/>
          <w:szCs w:val="24"/>
        </w:rPr>
        <w:t>sözleşmeli tarım işgücü</w:t>
      </w:r>
      <w:r w:rsidR="0076186F">
        <w:rPr>
          <w:rFonts w:ascii="Times New Roman" w:hAnsi="Times New Roman" w:cs="Times New Roman"/>
          <w:bCs/>
          <w:sz w:val="24"/>
          <w:szCs w:val="24"/>
        </w:rPr>
        <w:t>nü kapsayan</w:t>
      </w:r>
      <w:r w:rsidRPr="007A4279">
        <w:rPr>
          <w:rFonts w:ascii="Times New Roman" w:hAnsi="Times New Roman" w:cs="Times New Roman"/>
          <w:bCs/>
          <w:sz w:val="24"/>
          <w:szCs w:val="24"/>
        </w:rPr>
        <w:t xml:space="preserve"> Projeden Etkilenen Taraflar</w:t>
      </w:r>
      <w:r w:rsidR="00936735" w:rsidRPr="007A4279">
        <w:rPr>
          <w:rFonts w:ascii="Times New Roman" w:hAnsi="Times New Roman" w:cs="Times New Roman"/>
          <w:bCs/>
          <w:sz w:val="24"/>
          <w:szCs w:val="24"/>
        </w:rPr>
        <w:t xml:space="preserve"> </w:t>
      </w:r>
      <w:r w:rsidRPr="007A4279">
        <w:rPr>
          <w:rFonts w:ascii="Times New Roman" w:hAnsi="Times New Roman" w:cs="Times New Roman"/>
          <w:bCs/>
          <w:sz w:val="24"/>
          <w:szCs w:val="24"/>
        </w:rPr>
        <w:t>ile Hazine ve Maliye Bakanlığı, Çalışma ve Sosyal Güvenlik Bakanlığı, Çevre, Şehircilik ve İklim Değişikliği Bakanlığı</w:t>
      </w:r>
      <w:r w:rsidR="0076186F">
        <w:rPr>
          <w:rFonts w:ascii="Times New Roman" w:hAnsi="Times New Roman" w:cs="Times New Roman"/>
          <w:bCs/>
          <w:sz w:val="24"/>
          <w:szCs w:val="24"/>
        </w:rPr>
        <w:t xml:space="preserve">, </w:t>
      </w:r>
      <w:proofErr w:type="gramStart"/>
      <w:r w:rsidR="0076186F">
        <w:rPr>
          <w:rFonts w:ascii="Times New Roman" w:hAnsi="Times New Roman" w:cs="Times New Roman"/>
          <w:bCs/>
          <w:sz w:val="24"/>
          <w:szCs w:val="24"/>
        </w:rPr>
        <w:t xml:space="preserve">ilgili </w:t>
      </w:r>
      <w:r w:rsidRPr="007A4279">
        <w:rPr>
          <w:rFonts w:ascii="Times New Roman" w:hAnsi="Times New Roman" w:cs="Times New Roman"/>
          <w:bCs/>
          <w:sz w:val="24"/>
          <w:szCs w:val="24"/>
        </w:rPr>
        <w:t xml:space="preserve"> bölge</w:t>
      </w:r>
      <w:proofErr w:type="gramEnd"/>
      <w:r w:rsidRPr="007A4279">
        <w:rPr>
          <w:rFonts w:ascii="Times New Roman" w:hAnsi="Times New Roman" w:cs="Times New Roman"/>
          <w:bCs/>
          <w:sz w:val="24"/>
          <w:szCs w:val="24"/>
        </w:rPr>
        <w:t xml:space="preserve"> müdürlükleri, belediyeler, ticaret borsaları, akademik kuruluşlar ve </w:t>
      </w:r>
      <w:r w:rsidR="003C392D" w:rsidRPr="007A4279">
        <w:rPr>
          <w:rFonts w:ascii="Times New Roman" w:hAnsi="Times New Roman" w:cs="Times New Roman"/>
          <w:bCs/>
          <w:sz w:val="24"/>
          <w:szCs w:val="24"/>
        </w:rPr>
        <w:t>aracı banka olarak görev yapan</w:t>
      </w:r>
      <w:r w:rsidRPr="007A4279">
        <w:rPr>
          <w:rFonts w:ascii="Times New Roman" w:hAnsi="Times New Roman" w:cs="Times New Roman"/>
          <w:bCs/>
          <w:sz w:val="24"/>
          <w:szCs w:val="24"/>
        </w:rPr>
        <w:t xml:space="preserve"> Ziraat Bankası'nı kapsayan </w:t>
      </w:r>
      <w:r w:rsidR="0076186F">
        <w:rPr>
          <w:rFonts w:ascii="Times New Roman" w:hAnsi="Times New Roman" w:cs="Times New Roman"/>
          <w:bCs/>
          <w:sz w:val="24"/>
          <w:szCs w:val="24"/>
        </w:rPr>
        <w:t>D</w:t>
      </w:r>
      <w:r w:rsidRPr="007A4279">
        <w:rPr>
          <w:rFonts w:ascii="Times New Roman" w:hAnsi="Times New Roman" w:cs="Times New Roman"/>
          <w:bCs/>
          <w:sz w:val="24"/>
          <w:szCs w:val="24"/>
        </w:rPr>
        <w:t xml:space="preserve">iğer </w:t>
      </w:r>
      <w:r w:rsidR="0076186F">
        <w:rPr>
          <w:rFonts w:ascii="Times New Roman" w:hAnsi="Times New Roman" w:cs="Times New Roman"/>
          <w:bCs/>
          <w:sz w:val="24"/>
          <w:szCs w:val="24"/>
        </w:rPr>
        <w:t>İ</w:t>
      </w:r>
      <w:r w:rsidRPr="007A4279">
        <w:rPr>
          <w:rFonts w:ascii="Times New Roman" w:hAnsi="Times New Roman" w:cs="Times New Roman"/>
          <w:bCs/>
          <w:sz w:val="24"/>
          <w:szCs w:val="24"/>
        </w:rPr>
        <w:t xml:space="preserve">lgili </w:t>
      </w:r>
      <w:r w:rsidR="0076186F">
        <w:rPr>
          <w:rFonts w:ascii="Times New Roman" w:hAnsi="Times New Roman" w:cs="Times New Roman"/>
          <w:bCs/>
          <w:sz w:val="24"/>
          <w:szCs w:val="24"/>
        </w:rPr>
        <w:t>T</w:t>
      </w:r>
      <w:r w:rsidRPr="007A4279">
        <w:rPr>
          <w:rFonts w:ascii="Times New Roman" w:hAnsi="Times New Roman" w:cs="Times New Roman"/>
          <w:bCs/>
          <w:sz w:val="24"/>
          <w:szCs w:val="24"/>
        </w:rPr>
        <w:t xml:space="preserve">araflar </w:t>
      </w:r>
      <w:r w:rsidR="003C392D" w:rsidRPr="007A4279">
        <w:rPr>
          <w:rFonts w:ascii="Times New Roman" w:hAnsi="Times New Roman" w:cs="Times New Roman"/>
          <w:bCs/>
          <w:sz w:val="24"/>
          <w:szCs w:val="24"/>
        </w:rPr>
        <w:t>şeklinde</w:t>
      </w:r>
      <w:r w:rsidRPr="007A4279">
        <w:rPr>
          <w:rFonts w:ascii="Times New Roman" w:hAnsi="Times New Roman" w:cs="Times New Roman"/>
          <w:bCs/>
          <w:sz w:val="24"/>
          <w:szCs w:val="24"/>
        </w:rPr>
        <w:t xml:space="preserve"> sistematik </w:t>
      </w:r>
      <w:r w:rsidR="003C392D" w:rsidRPr="007A4279">
        <w:rPr>
          <w:rFonts w:ascii="Times New Roman" w:hAnsi="Times New Roman" w:cs="Times New Roman"/>
          <w:bCs/>
          <w:sz w:val="24"/>
          <w:szCs w:val="24"/>
        </w:rPr>
        <w:t>olarak</w:t>
      </w:r>
      <w:r w:rsidRPr="007A4279">
        <w:rPr>
          <w:rFonts w:ascii="Times New Roman" w:hAnsi="Times New Roman" w:cs="Times New Roman"/>
          <w:bCs/>
          <w:sz w:val="24"/>
          <w:szCs w:val="24"/>
        </w:rPr>
        <w:t xml:space="preserve"> </w:t>
      </w:r>
      <w:r w:rsidR="0076186F">
        <w:rPr>
          <w:rFonts w:ascii="Times New Roman" w:hAnsi="Times New Roman" w:cs="Times New Roman"/>
          <w:bCs/>
          <w:sz w:val="24"/>
          <w:szCs w:val="24"/>
        </w:rPr>
        <w:t>sınıflandırılmıştır.</w:t>
      </w:r>
    </w:p>
    <w:p w14:paraId="391BCC6C" w14:textId="77777777" w:rsidR="0076186F" w:rsidRDefault="0076186F" w:rsidP="00B8791A">
      <w:pPr>
        <w:spacing w:after="0" w:line="276" w:lineRule="auto"/>
        <w:jc w:val="both"/>
        <w:rPr>
          <w:rFonts w:ascii="Times New Roman" w:hAnsi="Times New Roman" w:cs="Times New Roman"/>
          <w:bCs/>
          <w:sz w:val="24"/>
          <w:szCs w:val="24"/>
        </w:rPr>
      </w:pPr>
    </w:p>
    <w:p w14:paraId="1F3A9087" w14:textId="77777777"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 xml:space="preserve">Paydaş katılım faaliyetleri, yasal başvuru süreçlerinin tamamlanmasının ardından değil, alt proje geliştirme sürecinin erken aşamalarında başlatılmaktadır. Kamuoyuna açıklama süreleri, nihai değerlendirme ve sözleşme imzalanmasından önce; çevresel ve sosyal risk sınıfı “Orta Riskli” alt projeler için Çevre ve Sosyal Yönetim Planı kapsamında en az 10 takvim günü, </w:t>
      </w:r>
      <w:r w:rsidRPr="0076186F">
        <w:rPr>
          <w:rFonts w:ascii="Times New Roman" w:hAnsi="Times New Roman" w:cs="Times New Roman"/>
          <w:bCs/>
          <w:sz w:val="24"/>
          <w:szCs w:val="24"/>
        </w:rPr>
        <w:lastRenderedPageBreak/>
        <w:t>“Önemli Riskli” alt projeler için ise Çevresel ve Sosyal Etki Değerlendirmesi, Paydaş Katılım Planı ve Yeniden Yerleşim Planı kapsamında en az 20 takvim günü olarak uygulanmaktadır.</w:t>
      </w:r>
    </w:p>
    <w:p w14:paraId="0F36F222" w14:textId="77777777" w:rsidR="0076186F" w:rsidRDefault="0076186F" w:rsidP="00B8791A">
      <w:pPr>
        <w:spacing w:after="0" w:line="276" w:lineRule="auto"/>
        <w:jc w:val="both"/>
        <w:rPr>
          <w:rFonts w:ascii="Times New Roman" w:hAnsi="Times New Roman" w:cs="Times New Roman"/>
          <w:bCs/>
          <w:sz w:val="24"/>
          <w:szCs w:val="24"/>
        </w:rPr>
      </w:pPr>
    </w:p>
    <w:p w14:paraId="4E3C2B35" w14:textId="77777777"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Bunun yanında, tüm işgücü kategorileri için saha düzeyinde gizliliği güvence altına alan ve misillemeye karşı koruma sağlayan çalışan şikâyet mekanizmalarının oluşturulması zorunlu tutulmuştur. Ayrıca hem kamuoyundan hem de çalışanlardan gelen başvurular bakımından tamamen anonim şikâyet yapılabilmesine imkân tanınmaktadır.</w:t>
      </w:r>
    </w:p>
    <w:p w14:paraId="751ED380" w14:textId="77777777" w:rsidR="0076186F" w:rsidRDefault="0076186F" w:rsidP="00B8791A">
      <w:pPr>
        <w:spacing w:after="0" w:line="276" w:lineRule="auto"/>
        <w:jc w:val="both"/>
        <w:rPr>
          <w:rFonts w:ascii="Times New Roman" w:hAnsi="Times New Roman" w:cs="Times New Roman"/>
          <w:bCs/>
          <w:sz w:val="24"/>
          <w:szCs w:val="24"/>
        </w:rPr>
      </w:pPr>
    </w:p>
    <w:p w14:paraId="220798C3" w14:textId="77777777" w:rsidR="0076186F" w:rsidRDefault="001F70B4" w:rsidP="00B8791A">
      <w:pPr>
        <w:spacing w:after="0" w:line="276" w:lineRule="auto"/>
        <w:jc w:val="both"/>
        <w:rPr>
          <w:rFonts w:ascii="Times New Roman" w:hAnsi="Times New Roman" w:cs="Times New Roman"/>
          <w:bCs/>
          <w:sz w:val="24"/>
          <w:szCs w:val="24"/>
        </w:rPr>
      </w:pPr>
      <w:r w:rsidRPr="00AE198C">
        <w:rPr>
          <w:rFonts w:ascii="Times New Roman" w:hAnsi="Times New Roman" w:cs="Times New Roman"/>
          <w:b/>
          <w:sz w:val="24"/>
          <w:szCs w:val="24"/>
        </w:rPr>
        <w:t>Hassas Gruplar İçin Hedefli Katılım Stratejisi</w:t>
      </w:r>
    </w:p>
    <w:p w14:paraId="6E02C3AA" w14:textId="77777777" w:rsidR="0076186F" w:rsidRDefault="0076186F" w:rsidP="00B8791A">
      <w:pPr>
        <w:spacing w:after="0" w:line="276" w:lineRule="auto"/>
        <w:jc w:val="both"/>
        <w:rPr>
          <w:rFonts w:ascii="Times New Roman" w:hAnsi="Times New Roman" w:cs="Times New Roman"/>
          <w:bCs/>
          <w:sz w:val="24"/>
          <w:szCs w:val="24"/>
        </w:rPr>
      </w:pPr>
    </w:p>
    <w:p w14:paraId="2C1A99DA" w14:textId="187C2777" w:rsidR="0076186F" w:rsidRP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Uzak bölgelerde ve öncelikli gelişmişlik kademelerinde katılımın önündeki engellerin azaltılması amacıyla, TKDK tarafından hedefe yönelik ve farklılaştırılmış paydaş erişim stratejileri uygulanmaktadır.</w:t>
      </w:r>
    </w:p>
    <w:p w14:paraId="124161C7" w14:textId="77777777" w:rsidR="0076186F" w:rsidRDefault="0076186F" w:rsidP="00B8791A">
      <w:pPr>
        <w:spacing w:after="0" w:line="276" w:lineRule="auto"/>
        <w:jc w:val="both"/>
        <w:rPr>
          <w:rFonts w:ascii="Times New Roman" w:hAnsi="Times New Roman" w:cs="Times New Roman"/>
          <w:bCs/>
          <w:sz w:val="24"/>
          <w:szCs w:val="24"/>
        </w:rPr>
      </w:pPr>
    </w:p>
    <w:p w14:paraId="138D0BCD" w14:textId="7150C144"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Uzak bölgelerde bulunan küçük ölçekli üreticilere ulaşılabilmesi amacıyla, TKDK İl Koordinatörlüğü personeli tarafından mobil bilgilendirme faaliyetleri yürütülmekte; ilçe tarım müdürlükleri, köy muhtarlıkları ve kahvehaneler aracılığıyla basitleştirilmiş çağrı dokümanları ile başvuru rehberleri fiziki olarak dağıtılmaktadır.</w:t>
      </w:r>
    </w:p>
    <w:p w14:paraId="421353D3" w14:textId="77777777" w:rsidR="0076186F" w:rsidRPr="0076186F" w:rsidRDefault="0076186F" w:rsidP="00B8791A">
      <w:pPr>
        <w:spacing w:after="0" w:line="276" w:lineRule="auto"/>
        <w:jc w:val="both"/>
        <w:rPr>
          <w:rFonts w:ascii="Times New Roman" w:hAnsi="Times New Roman" w:cs="Times New Roman"/>
          <w:bCs/>
          <w:sz w:val="24"/>
          <w:szCs w:val="24"/>
        </w:rPr>
      </w:pPr>
    </w:p>
    <w:p w14:paraId="250A7584" w14:textId="7A83A4E2"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Kadın üreticilere yönelik olarak, kadın personel tarafından yürütülen ve yerel koşullar dikkate alınarak planlanan ayrı bilgilendirme toplantıları düzenlenmekte; bu toplantılarda eğitim ihtiyaçları ile finansal ürünlere ilişkin bilgilendirme yapılmaktadır.</w:t>
      </w:r>
    </w:p>
    <w:p w14:paraId="27596D23" w14:textId="77777777" w:rsidR="0076186F" w:rsidRPr="0076186F" w:rsidRDefault="0076186F" w:rsidP="00B8791A">
      <w:pPr>
        <w:spacing w:after="0" w:line="276" w:lineRule="auto"/>
        <w:jc w:val="both"/>
        <w:rPr>
          <w:rFonts w:ascii="Times New Roman" w:hAnsi="Times New Roman" w:cs="Times New Roman"/>
          <w:bCs/>
          <w:sz w:val="24"/>
          <w:szCs w:val="24"/>
        </w:rPr>
      </w:pPr>
    </w:p>
    <w:p w14:paraId="03D1B56A" w14:textId="77777777"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Genç girişimcilere yönelik bilgilendirme faaliyetleri ise öncelikli bölgelerde uygulanan esnek kredibilite kriterlerini tanıtan dijital iletişim çalışmaları ve açıklayıcı görsel içerikler aracılığıyla yürütülmektedir</w:t>
      </w:r>
      <w:r>
        <w:rPr>
          <w:rFonts w:ascii="Times New Roman" w:hAnsi="Times New Roman" w:cs="Times New Roman"/>
          <w:bCs/>
          <w:sz w:val="24"/>
          <w:szCs w:val="24"/>
        </w:rPr>
        <w:t>.</w:t>
      </w:r>
    </w:p>
    <w:p w14:paraId="0E7C846C" w14:textId="77777777" w:rsidR="0076186F" w:rsidRDefault="0076186F" w:rsidP="00B8791A">
      <w:pPr>
        <w:spacing w:after="0" w:line="276" w:lineRule="auto"/>
        <w:jc w:val="both"/>
        <w:rPr>
          <w:rFonts w:ascii="Times New Roman" w:hAnsi="Times New Roman" w:cs="Times New Roman"/>
          <w:bCs/>
          <w:sz w:val="24"/>
          <w:szCs w:val="24"/>
        </w:rPr>
      </w:pPr>
    </w:p>
    <w:p w14:paraId="3F03D25B" w14:textId="77777777" w:rsid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Mevsimlik veya göçmen işçi çalıştıran faydalanıcılar ile yükleniciler; çalışma koşulları, iş sağlığı ve güvenliği riskleri ile şikâyet mekanizmasına erişim yollarına ilişkin bilgileri, basitleştirilmiş Davranış Kuralları dokümanları ile destekleyerek çalışanların anlayabilecekleri dilde ve gerektiğinde ana dillerinde sunmakla yükümlüdür.</w:t>
      </w:r>
    </w:p>
    <w:p w14:paraId="5CAD7250" w14:textId="77777777" w:rsidR="0076186F" w:rsidRDefault="0076186F" w:rsidP="00B8791A">
      <w:pPr>
        <w:spacing w:after="0" w:line="276" w:lineRule="auto"/>
        <w:jc w:val="both"/>
        <w:rPr>
          <w:rFonts w:ascii="Times New Roman" w:hAnsi="Times New Roman" w:cs="Times New Roman"/>
          <w:bCs/>
          <w:sz w:val="24"/>
          <w:szCs w:val="24"/>
        </w:rPr>
      </w:pPr>
    </w:p>
    <w:p w14:paraId="0E4056F1" w14:textId="10A9C9C0" w:rsidR="0076186F" w:rsidRPr="0076186F" w:rsidRDefault="0076186F" w:rsidP="00B8791A">
      <w:pPr>
        <w:spacing w:after="0" w:line="276" w:lineRule="auto"/>
        <w:jc w:val="both"/>
        <w:rPr>
          <w:rFonts w:ascii="Times New Roman" w:hAnsi="Times New Roman" w:cs="Times New Roman"/>
          <w:bCs/>
          <w:sz w:val="24"/>
          <w:szCs w:val="24"/>
        </w:rPr>
      </w:pPr>
      <w:r w:rsidRPr="0076186F">
        <w:rPr>
          <w:rFonts w:ascii="Times New Roman" w:hAnsi="Times New Roman" w:cs="Times New Roman"/>
          <w:bCs/>
          <w:sz w:val="24"/>
          <w:szCs w:val="24"/>
        </w:rPr>
        <w:t>Okuryazarlık düzeyi düşük kişiler, yaşlı paydaşlar ve engelli bireylere yönelik bilgilendirme faaliyetleri; teknik olmayan ve görsel ağırlıklı broşürler, TKDK Yardım Masası (444 85 35), engelsiz danışma alanları, kolay okunabilir veya sesli formatta hazırlanan bilgilendirme materyalleri ile İl Koordinatörlüğü personeli tarafından gerçekleştirilen bireysel saha ziyaretleri aracılığıyla yürütülmektedir.</w:t>
      </w:r>
    </w:p>
    <w:p w14:paraId="483FA1A9" w14:textId="77777777" w:rsidR="007A4279" w:rsidRPr="007A4279" w:rsidRDefault="007A4279" w:rsidP="00B8791A">
      <w:pPr>
        <w:spacing w:after="0" w:line="276" w:lineRule="auto"/>
        <w:jc w:val="both"/>
        <w:rPr>
          <w:rFonts w:ascii="Times New Roman" w:hAnsi="Times New Roman" w:cs="Times New Roman"/>
          <w:bCs/>
          <w:sz w:val="24"/>
          <w:szCs w:val="24"/>
        </w:rPr>
      </w:pPr>
    </w:p>
    <w:p w14:paraId="7063C0B1" w14:textId="15A2995C" w:rsidR="001F70B4" w:rsidRPr="007A4279" w:rsidRDefault="001F70B4" w:rsidP="00B8791A">
      <w:pPr>
        <w:spacing w:after="0" w:line="276" w:lineRule="auto"/>
        <w:jc w:val="both"/>
        <w:rPr>
          <w:rFonts w:ascii="Times New Roman" w:hAnsi="Times New Roman" w:cs="Times New Roman"/>
          <w:b/>
          <w:sz w:val="24"/>
          <w:szCs w:val="24"/>
        </w:rPr>
      </w:pPr>
      <w:r w:rsidRPr="007A4279">
        <w:rPr>
          <w:rFonts w:ascii="Times New Roman" w:hAnsi="Times New Roman" w:cs="Times New Roman"/>
          <w:b/>
          <w:sz w:val="24"/>
          <w:szCs w:val="24"/>
        </w:rPr>
        <w:t>Şikâyet Mekanizma</w:t>
      </w:r>
      <w:r w:rsidR="008C2D04" w:rsidRPr="007A4279">
        <w:rPr>
          <w:rFonts w:ascii="Times New Roman" w:hAnsi="Times New Roman" w:cs="Times New Roman"/>
          <w:b/>
          <w:sz w:val="24"/>
          <w:szCs w:val="24"/>
        </w:rPr>
        <w:t>sı</w:t>
      </w:r>
    </w:p>
    <w:p w14:paraId="142909E7" w14:textId="4EF70089" w:rsid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 xml:space="preserve">Proje kapsamında; TKDK internet sitesi, resmî e-posta adresleri, telefon hattı (444 85 35), fiziki posta, TKDK Merkez ve İl Koordinatörlüklerinde bulunan kilitli şikâyet kutuları, CİMER (150) ve YİMER (157) dâhil olmak üzere çoklu başvuru kanallarından erişilebilen, çok katmanlı ve şeffaf bir Şikâyet Mekanizması uygulanmaktadır. Alt proje sahalarında ayrıca, yönetim </w:t>
      </w:r>
      <w:r w:rsidRPr="00954E1B">
        <w:rPr>
          <w:rFonts w:ascii="Times New Roman" w:hAnsi="Times New Roman" w:cs="Times New Roman"/>
          <w:bCs/>
          <w:sz w:val="24"/>
          <w:szCs w:val="24"/>
        </w:rPr>
        <w:lastRenderedPageBreak/>
        <w:t>kademelerinden bağımsız şekilde erişilebilen ve gizliliği güvence altına alınmış çalışan şikâyet kutuları bulundurulacaktır.</w:t>
      </w:r>
    </w:p>
    <w:p w14:paraId="74DC6940" w14:textId="77777777" w:rsidR="00954E1B" w:rsidRPr="00954E1B" w:rsidRDefault="00954E1B" w:rsidP="00B8791A">
      <w:pPr>
        <w:spacing w:after="0" w:line="276" w:lineRule="auto"/>
        <w:jc w:val="both"/>
        <w:rPr>
          <w:rFonts w:ascii="Times New Roman" w:hAnsi="Times New Roman" w:cs="Times New Roman"/>
          <w:bCs/>
          <w:sz w:val="24"/>
          <w:szCs w:val="24"/>
        </w:rPr>
      </w:pPr>
    </w:p>
    <w:p w14:paraId="056DB1E5" w14:textId="7F39A941" w:rsid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İl Koordinatörlüğü Sosyal Odak Noktaları tarafından şikâyetler başvurunun alındığı gün kayıt altına alınmakta, başvuru sahibine 5 iş günü içerisinde alındı teyidi verilmekte ve 20 iş günü içerisinde resmî yazılı cevap sunulmaktadır.</w:t>
      </w:r>
    </w:p>
    <w:p w14:paraId="621F2DC1" w14:textId="77777777" w:rsidR="00B8791A" w:rsidRPr="00954E1B" w:rsidRDefault="00B8791A" w:rsidP="00B8791A">
      <w:pPr>
        <w:spacing w:after="0" w:line="276" w:lineRule="auto"/>
        <w:jc w:val="both"/>
        <w:rPr>
          <w:rFonts w:ascii="Times New Roman" w:hAnsi="Times New Roman" w:cs="Times New Roman"/>
          <w:bCs/>
          <w:sz w:val="24"/>
          <w:szCs w:val="24"/>
        </w:rPr>
      </w:pPr>
    </w:p>
    <w:p w14:paraId="5C4E62E6" w14:textId="612B2ACA" w:rsid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İl düzeyinde çözüme kavuşturulamayan başvurular, bağımsız inceleme yürütmek üzere Merkez Çevresel ve Sosyal Yönetim Ünitesine aktarılmakta; ilave 15 iş günü içerisinde nihai kurumsal karar oluşturulmaktadır.</w:t>
      </w:r>
    </w:p>
    <w:p w14:paraId="501573E1" w14:textId="77777777" w:rsidR="00B8791A" w:rsidRPr="00954E1B" w:rsidRDefault="00B8791A" w:rsidP="00B8791A">
      <w:pPr>
        <w:spacing w:after="0" w:line="276" w:lineRule="auto"/>
        <w:jc w:val="both"/>
        <w:rPr>
          <w:rFonts w:ascii="Times New Roman" w:hAnsi="Times New Roman" w:cs="Times New Roman"/>
          <w:bCs/>
          <w:sz w:val="24"/>
          <w:szCs w:val="24"/>
        </w:rPr>
      </w:pPr>
    </w:p>
    <w:p w14:paraId="4635010C" w14:textId="77777777" w:rsidR="00954E1B" w:rsidRP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Toplumsal cinsiyete dayalı şiddet, cinsel sömürü ve istismar ile cinsel taciz kapsamındaki hassas başvurularda mağdurlar gecikmeksizin ilgili kamu destek hizmetlerine yönlendirilecek, bağımsız uzman desteği sağlanacak, tam gizlilik ilkesi korunacak ve Dünya Bankasına yapılması gereken bildirimler belirlenen süreler içerisinde gerçekleştirilecektir.</w:t>
      </w:r>
    </w:p>
    <w:p w14:paraId="7A760DFC" w14:textId="620B592D" w:rsid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Dolandırıcılık veya yolsuzluk iddiaları ise doğrudan Hukuk Müşavirliğine veya İç Denetim Koordinatörlüğüne iletilecektir.</w:t>
      </w:r>
    </w:p>
    <w:p w14:paraId="6868F667" w14:textId="77777777" w:rsidR="00B8791A" w:rsidRPr="00954E1B" w:rsidRDefault="00B8791A" w:rsidP="00B8791A">
      <w:pPr>
        <w:spacing w:after="0" w:line="276" w:lineRule="auto"/>
        <w:jc w:val="both"/>
        <w:rPr>
          <w:rFonts w:ascii="Times New Roman" w:hAnsi="Times New Roman" w:cs="Times New Roman"/>
          <w:bCs/>
          <w:sz w:val="24"/>
          <w:szCs w:val="24"/>
        </w:rPr>
      </w:pPr>
    </w:p>
    <w:p w14:paraId="1E037A94" w14:textId="77777777" w:rsidR="00954E1B" w:rsidRPr="00954E1B" w:rsidRDefault="00954E1B" w:rsidP="00B8791A">
      <w:pPr>
        <w:spacing w:after="0" w:line="276" w:lineRule="auto"/>
        <w:jc w:val="both"/>
        <w:rPr>
          <w:rFonts w:ascii="Times New Roman" w:hAnsi="Times New Roman" w:cs="Times New Roman"/>
          <w:bCs/>
          <w:sz w:val="24"/>
          <w:szCs w:val="24"/>
        </w:rPr>
      </w:pPr>
      <w:r w:rsidRPr="00954E1B">
        <w:rPr>
          <w:rFonts w:ascii="Times New Roman" w:hAnsi="Times New Roman" w:cs="Times New Roman"/>
          <w:bCs/>
          <w:sz w:val="24"/>
          <w:szCs w:val="24"/>
        </w:rPr>
        <w:t xml:space="preserve">Bileşen 2 kapsamında katılımcı bankalar, kredi başvurularına ilişkin talepleri kendi kurumsal mekanizmaları çerçevesinde yönetecek; ancak proje ile ilgili çevresel ve sosyal nitelikteki tüm şikâyetleri en geç 3 iş günü içerisinde </w:t>
      </w:r>
      <w:proofErr w:type="spellStart"/>
      <w:r w:rsidRPr="00954E1B">
        <w:rPr>
          <w:rFonts w:ascii="Times New Roman" w:hAnsi="Times New Roman" w:cs="Times New Roman"/>
          <w:bCs/>
          <w:sz w:val="24"/>
          <w:szCs w:val="24"/>
        </w:rPr>
        <w:t>TKDK'ya</w:t>
      </w:r>
      <w:proofErr w:type="spellEnd"/>
      <w:r w:rsidRPr="00954E1B">
        <w:rPr>
          <w:rFonts w:ascii="Times New Roman" w:hAnsi="Times New Roman" w:cs="Times New Roman"/>
          <w:bCs/>
          <w:sz w:val="24"/>
          <w:szCs w:val="24"/>
        </w:rPr>
        <w:t xml:space="preserve"> iletmekle yükümlü olacaktır. Bu kapsamda iletilen başvuruların 30 gün içerisinde sonuçlandırılması sağlanacaktır.</w:t>
      </w:r>
    </w:p>
    <w:p w14:paraId="06824753" w14:textId="77777777" w:rsidR="00954E1B" w:rsidRPr="00954E1B" w:rsidRDefault="00954E1B" w:rsidP="00B8791A">
      <w:pPr>
        <w:spacing w:after="0" w:line="276" w:lineRule="auto"/>
        <w:jc w:val="both"/>
        <w:rPr>
          <w:rFonts w:ascii="Times New Roman" w:hAnsi="Times New Roman" w:cs="Times New Roman"/>
          <w:bCs/>
          <w:sz w:val="24"/>
          <w:szCs w:val="24"/>
        </w:rPr>
      </w:pPr>
    </w:p>
    <w:p w14:paraId="2FB11189" w14:textId="77777777" w:rsidR="00F01B24" w:rsidRPr="00C75BE0" w:rsidRDefault="007028E0" w:rsidP="00B8791A">
      <w:pPr>
        <w:spacing w:line="276" w:lineRule="auto"/>
        <w:jc w:val="both"/>
        <w:rPr>
          <w:rFonts w:ascii="Times New Roman" w:hAnsi="Times New Roman" w:cs="Times New Roman"/>
          <w:sz w:val="24"/>
          <w:szCs w:val="24"/>
        </w:rPr>
      </w:pPr>
    </w:p>
    <w:sectPr w:rsidR="00F01B24" w:rsidRPr="00C75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C435A"/>
    <w:multiLevelType w:val="multilevel"/>
    <w:tmpl w:val="372E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0B4"/>
    <w:rsid w:val="000217F2"/>
    <w:rsid w:val="00023A74"/>
    <w:rsid w:val="00047A71"/>
    <w:rsid w:val="00052771"/>
    <w:rsid w:val="00061DAA"/>
    <w:rsid w:val="000D38CE"/>
    <w:rsid w:val="000D49CC"/>
    <w:rsid w:val="000E5218"/>
    <w:rsid w:val="00151519"/>
    <w:rsid w:val="0017712A"/>
    <w:rsid w:val="00180A5E"/>
    <w:rsid w:val="001F70B4"/>
    <w:rsid w:val="00212E9E"/>
    <w:rsid w:val="002B67D1"/>
    <w:rsid w:val="00373DD5"/>
    <w:rsid w:val="003C045E"/>
    <w:rsid w:val="003C392D"/>
    <w:rsid w:val="003D15DE"/>
    <w:rsid w:val="00433F41"/>
    <w:rsid w:val="0044553E"/>
    <w:rsid w:val="0045753C"/>
    <w:rsid w:val="004A3780"/>
    <w:rsid w:val="004B61D6"/>
    <w:rsid w:val="004D05EA"/>
    <w:rsid w:val="004E0491"/>
    <w:rsid w:val="0050221B"/>
    <w:rsid w:val="00583E18"/>
    <w:rsid w:val="005B5C34"/>
    <w:rsid w:val="005E4C6A"/>
    <w:rsid w:val="0060340E"/>
    <w:rsid w:val="006725D2"/>
    <w:rsid w:val="006C20E7"/>
    <w:rsid w:val="007028E0"/>
    <w:rsid w:val="00740D09"/>
    <w:rsid w:val="0076186F"/>
    <w:rsid w:val="00762AD8"/>
    <w:rsid w:val="00796519"/>
    <w:rsid w:val="007A4279"/>
    <w:rsid w:val="00854A16"/>
    <w:rsid w:val="008A3859"/>
    <w:rsid w:val="008C138C"/>
    <w:rsid w:val="008C2D04"/>
    <w:rsid w:val="008F3D0B"/>
    <w:rsid w:val="00936735"/>
    <w:rsid w:val="00954E1B"/>
    <w:rsid w:val="009B3FCC"/>
    <w:rsid w:val="00A23B15"/>
    <w:rsid w:val="00A506DA"/>
    <w:rsid w:val="00A52B2A"/>
    <w:rsid w:val="00A64F98"/>
    <w:rsid w:val="00AA2836"/>
    <w:rsid w:val="00AE198C"/>
    <w:rsid w:val="00B8791A"/>
    <w:rsid w:val="00BE3415"/>
    <w:rsid w:val="00BF2831"/>
    <w:rsid w:val="00C1360E"/>
    <w:rsid w:val="00C5183A"/>
    <w:rsid w:val="00C75BE0"/>
    <w:rsid w:val="00CD20D0"/>
    <w:rsid w:val="00CE2D4B"/>
    <w:rsid w:val="00CF1D15"/>
    <w:rsid w:val="00D60825"/>
    <w:rsid w:val="00D81C1B"/>
    <w:rsid w:val="00D92F07"/>
    <w:rsid w:val="00DC454F"/>
    <w:rsid w:val="00E137E1"/>
    <w:rsid w:val="00E438E7"/>
    <w:rsid w:val="00E924DD"/>
    <w:rsid w:val="00E97131"/>
    <w:rsid w:val="00EC3013"/>
    <w:rsid w:val="00EE7567"/>
    <w:rsid w:val="00F02E9E"/>
    <w:rsid w:val="00F878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8F54"/>
  <w15:chartTrackingRefBased/>
  <w15:docId w15:val="{1DBA8E57-79B2-48CB-B523-D64F7D02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39793">
      <w:bodyDiv w:val="1"/>
      <w:marLeft w:val="0"/>
      <w:marRight w:val="0"/>
      <w:marTop w:val="0"/>
      <w:marBottom w:val="0"/>
      <w:divBdr>
        <w:top w:val="none" w:sz="0" w:space="0" w:color="auto"/>
        <w:left w:val="none" w:sz="0" w:space="0" w:color="auto"/>
        <w:bottom w:val="none" w:sz="0" w:space="0" w:color="auto"/>
        <w:right w:val="none" w:sz="0" w:space="0" w:color="auto"/>
      </w:divBdr>
    </w:div>
    <w:div w:id="439573973">
      <w:bodyDiv w:val="1"/>
      <w:marLeft w:val="0"/>
      <w:marRight w:val="0"/>
      <w:marTop w:val="0"/>
      <w:marBottom w:val="0"/>
      <w:divBdr>
        <w:top w:val="none" w:sz="0" w:space="0" w:color="auto"/>
        <w:left w:val="none" w:sz="0" w:space="0" w:color="auto"/>
        <w:bottom w:val="none" w:sz="0" w:space="0" w:color="auto"/>
        <w:right w:val="none" w:sz="0" w:space="0" w:color="auto"/>
      </w:divBdr>
    </w:div>
    <w:div w:id="881865693">
      <w:bodyDiv w:val="1"/>
      <w:marLeft w:val="0"/>
      <w:marRight w:val="0"/>
      <w:marTop w:val="0"/>
      <w:marBottom w:val="0"/>
      <w:divBdr>
        <w:top w:val="none" w:sz="0" w:space="0" w:color="auto"/>
        <w:left w:val="none" w:sz="0" w:space="0" w:color="auto"/>
        <w:bottom w:val="none" w:sz="0" w:space="0" w:color="auto"/>
        <w:right w:val="none" w:sz="0" w:space="0" w:color="auto"/>
      </w:divBdr>
    </w:div>
    <w:div w:id="1705708318">
      <w:bodyDiv w:val="1"/>
      <w:marLeft w:val="0"/>
      <w:marRight w:val="0"/>
      <w:marTop w:val="0"/>
      <w:marBottom w:val="0"/>
      <w:divBdr>
        <w:top w:val="none" w:sz="0" w:space="0" w:color="auto"/>
        <w:left w:val="none" w:sz="0" w:space="0" w:color="auto"/>
        <w:bottom w:val="none" w:sz="0" w:space="0" w:color="auto"/>
        <w:right w:val="none" w:sz="0" w:space="0" w:color="auto"/>
      </w:divBdr>
    </w:div>
    <w:div w:id="202540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1047</Words>
  <Characters>5974</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ASTARCIOĞLU</dc:creator>
  <cp:keywords/>
  <dc:description/>
  <cp:lastModifiedBy>Yasemin Güleç</cp:lastModifiedBy>
  <cp:revision>63</cp:revision>
  <dcterms:created xsi:type="dcterms:W3CDTF">2026-07-28T08:27:00Z</dcterms:created>
  <dcterms:modified xsi:type="dcterms:W3CDTF">2026-07-28T14:04:00Z</dcterms:modified>
</cp:coreProperties>
</file>